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4D1" w:rsidRPr="008E294F" w:rsidRDefault="008E294F" w:rsidP="008E294F">
      <w:pPr>
        <w:spacing w:after="0"/>
        <w:rPr>
          <w:b/>
          <w:sz w:val="28"/>
          <w:szCs w:val="28"/>
        </w:rPr>
      </w:pPr>
      <w:r w:rsidRPr="008E294F">
        <w:rPr>
          <w:b/>
          <w:sz w:val="28"/>
          <w:szCs w:val="28"/>
        </w:rPr>
        <w:t xml:space="preserve">COVID-19 Response – Update </w:t>
      </w:r>
      <w:r w:rsidR="00870DA4">
        <w:rPr>
          <w:b/>
          <w:sz w:val="28"/>
          <w:szCs w:val="28"/>
        </w:rPr>
        <w:t>12 May</w:t>
      </w:r>
      <w:bookmarkStart w:id="0" w:name="_GoBack"/>
      <w:bookmarkEnd w:id="0"/>
      <w:r w:rsidRPr="008E294F">
        <w:rPr>
          <w:b/>
          <w:sz w:val="28"/>
          <w:szCs w:val="28"/>
        </w:rPr>
        <w:t xml:space="preserve"> 2020</w:t>
      </w:r>
    </w:p>
    <w:p w:rsidR="008E294F" w:rsidRDefault="008E294F" w:rsidP="008E294F">
      <w:pPr>
        <w:spacing w:after="0"/>
        <w:rPr>
          <w:b/>
          <w:u w:val="single"/>
        </w:rPr>
      </w:pPr>
    </w:p>
    <w:p w:rsidR="008E294F" w:rsidRDefault="008E294F" w:rsidP="008E294F">
      <w:pPr>
        <w:spacing w:after="0"/>
      </w:pPr>
    </w:p>
    <w:p w:rsidR="008E294F" w:rsidRDefault="008E294F" w:rsidP="008E294F">
      <w:pPr>
        <w:spacing w:after="0"/>
        <w:rPr>
          <w:b/>
          <w:u w:val="single"/>
        </w:rPr>
      </w:pPr>
      <w:r w:rsidRPr="008E294F">
        <w:rPr>
          <w:b/>
          <w:u w:val="single"/>
        </w:rPr>
        <w:t>Bluestar</w:t>
      </w:r>
      <w:r>
        <w:rPr>
          <w:b/>
          <w:u w:val="single"/>
        </w:rPr>
        <w:t xml:space="preserve"> Global Logistics Response to COVID-19</w:t>
      </w:r>
    </w:p>
    <w:p w:rsidR="008E294F" w:rsidRDefault="008E294F" w:rsidP="008E294F">
      <w:pPr>
        <w:spacing w:after="0"/>
        <w:rPr>
          <w:b/>
          <w:u w:val="single"/>
        </w:rPr>
      </w:pPr>
    </w:p>
    <w:p w:rsidR="008E294F" w:rsidRDefault="008E294F" w:rsidP="008E294F">
      <w:pPr>
        <w:spacing w:after="0"/>
      </w:pPr>
    </w:p>
    <w:p w:rsidR="00870DA4" w:rsidRPr="00DF70E5" w:rsidRDefault="00870DA4" w:rsidP="00870DA4">
      <w:pPr>
        <w:shd w:val="clear" w:color="auto" w:fill="FFFFFF"/>
        <w:ind w:right="350"/>
        <w:jc w:val="both"/>
        <w:rPr>
          <w:sz w:val="24"/>
          <w:szCs w:val="24"/>
        </w:rPr>
      </w:pPr>
      <w:r w:rsidRPr="00DF70E5">
        <w:rPr>
          <w:sz w:val="24"/>
          <w:szCs w:val="24"/>
        </w:rPr>
        <w:t>Recently, the Victorian State Government announced some easing on the COVID-19 rules for the next few weeks.</w:t>
      </w:r>
    </w:p>
    <w:p w:rsidR="00870DA4" w:rsidRPr="006B2894" w:rsidRDefault="00870DA4" w:rsidP="00870DA4">
      <w:pPr>
        <w:spacing w:before="100" w:beforeAutospacing="1"/>
        <w:rPr>
          <w:rFonts w:eastAsia="Times New Roman" w:cs="Times New Roman"/>
          <w:sz w:val="24"/>
          <w:szCs w:val="24"/>
          <w:lang w:eastAsia="en-AU"/>
        </w:rPr>
      </w:pPr>
      <w:r w:rsidRPr="006B2894">
        <w:rPr>
          <w:rFonts w:eastAsia="Times New Roman" w:cs="Times New Roman"/>
          <w:sz w:val="24"/>
          <w:szCs w:val="24"/>
          <w:lang w:eastAsia="en-AU"/>
        </w:rPr>
        <w:t>Under the changes, it means that there will be five reasons to leave your home:</w:t>
      </w:r>
    </w:p>
    <w:p w:rsidR="00870DA4" w:rsidRPr="006B2894" w:rsidRDefault="00870DA4" w:rsidP="00870DA4">
      <w:pPr>
        <w:numPr>
          <w:ilvl w:val="0"/>
          <w:numId w:val="2"/>
        </w:numPr>
        <w:tabs>
          <w:tab w:val="clear" w:pos="720"/>
          <w:tab w:val="num" w:pos="426"/>
        </w:tabs>
        <w:spacing w:before="100" w:beforeAutospacing="1" w:after="0" w:line="240" w:lineRule="auto"/>
        <w:ind w:left="0" w:firstLine="0"/>
        <w:rPr>
          <w:rFonts w:eastAsia="Times New Roman" w:cs="Times New Roman"/>
          <w:sz w:val="24"/>
          <w:szCs w:val="24"/>
          <w:lang w:eastAsia="en-AU"/>
        </w:rPr>
      </w:pPr>
      <w:r w:rsidRPr="006B2894">
        <w:rPr>
          <w:rFonts w:eastAsia="Times New Roman" w:cs="Times New Roman"/>
          <w:sz w:val="24"/>
          <w:szCs w:val="24"/>
          <w:lang w:eastAsia="en-AU"/>
        </w:rPr>
        <w:t>shopping for food and supplies that you need</w:t>
      </w:r>
    </w:p>
    <w:p w:rsidR="00870DA4" w:rsidRPr="006B2894" w:rsidRDefault="00870DA4" w:rsidP="00870DA4">
      <w:pPr>
        <w:numPr>
          <w:ilvl w:val="0"/>
          <w:numId w:val="2"/>
        </w:numPr>
        <w:tabs>
          <w:tab w:val="clear" w:pos="720"/>
          <w:tab w:val="num" w:pos="426"/>
        </w:tabs>
        <w:spacing w:before="100" w:beforeAutospacing="1" w:after="0" w:line="240" w:lineRule="auto"/>
        <w:ind w:left="0" w:firstLine="0"/>
        <w:rPr>
          <w:rFonts w:eastAsia="Times New Roman" w:cs="Times New Roman"/>
          <w:sz w:val="24"/>
          <w:szCs w:val="24"/>
          <w:lang w:eastAsia="en-AU"/>
        </w:rPr>
      </w:pPr>
      <w:r w:rsidRPr="006B2894">
        <w:rPr>
          <w:rFonts w:eastAsia="Times New Roman" w:cs="Times New Roman"/>
          <w:sz w:val="24"/>
          <w:szCs w:val="24"/>
          <w:lang w:eastAsia="en-AU"/>
        </w:rPr>
        <w:t>care and caregiving</w:t>
      </w:r>
    </w:p>
    <w:p w:rsidR="00870DA4" w:rsidRPr="006B2894" w:rsidRDefault="00870DA4" w:rsidP="00870DA4">
      <w:pPr>
        <w:numPr>
          <w:ilvl w:val="0"/>
          <w:numId w:val="2"/>
        </w:numPr>
        <w:tabs>
          <w:tab w:val="clear" w:pos="720"/>
          <w:tab w:val="num" w:pos="426"/>
        </w:tabs>
        <w:spacing w:before="100" w:beforeAutospacing="1" w:after="0" w:line="240" w:lineRule="auto"/>
        <w:ind w:left="0" w:firstLine="0"/>
        <w:rPr>
          <w:rFonts w:eastAsia="Times New Roman" w:cs="Times New Roman"/>
          <w:sz w:val="24"/>
          <w:szCs w:val="24"/>
          <w:lang w:eastAsia="en-AU"/>
        </w:rPr>
      </w:pPr>
      <w:r w:rsidRPr="006B2894">
        <w:rPr>
          <w:rFonts w:eastAsia="Times New Roman" w:cs="Times New Roman"/>
          <w:sz w:val="24"/>
          <w:szCs w:val="24"/>
          <w:lang w:eastAsia="en-AU"/>
        </w:rPr>
        <w:t>exercise and outdoor recreation</w:t>
      </w:r>
    </w:p>
    <w:p w:rsidR="00870DA4" w:rsidRPr="006B2894" w:rsidRDefault="00870DA4" w:rsidP="00870DA4">
      <w:pPr>
        <w:numPr>
          <w:ilvl w:val="0"/>
          <w:numId w:val="2"/>
        </w:numPr>
        <w:tabs>
          <w:tab w:val="clear" w:pos="720"/>
          <w:tab w:val="num" w:pos="426"/>
        </w:tabs>
        <w:spacing w:before="100" w:beforeAutospacing="1" w:after="0" w:line="240" w:lineRule="auto"/>
        <w:ind w:left="0" w:firstLine="0"/>
        <w:rPr>
          <w:rFonts w:eastAsia="Times New Roman" w:cs="Times New Roman"/>
          <w:sz w:val="24"/>
          <w:szCs w:val="24"/>
          <w:lang w:eastAsia="en-AU"/>
        </w:rPr>
      </w:pPr>
      <w:r w:rsidRPr="006B2894">
        <w:rPr>
          <w:rFonts w:eastAsia="Times New Roman" w:cs="Times New Roman"/>
          <w:sz w:val="24"/>
          <w:szCs w:val="24"/>
          <w:lang w:eastAsia="en-AU"/>
        </w:rPr>
        <w:t>work and education – if you can’t do it from home</w:t>
      </w:r>
    </w:p>
    <w:p w:rsidR="00870DA4" w:rsidRPr="006B2894" w:rsidRDefault="00870DA4" w:rsidP="00870DA4">
      <w:pPr>
        <w:numPr>
          <w:ilvl w:val="0"/>
          <w:numId w:val="2"/>
        </w:numPr>
        <w:tabs>
          <w:tab w:val="clear" w:pos="720"/>
          <w:tab w:val="num" w:pos="426"/>
        </w:tabs>
        <w:spacing w:before="100" w:beforeAutospacing="1" w:after="0" w:line="240" w:lineRule="auto"/>
        <w:ind w:left="0" w:firstLine="0"/>
        <w:rPr>
          <w:rFonts w:eastAsia="Times New Roman" w:cs="Times New Roman"/>
          <w:sz w:val="24"/>
          <w:szCs w:val="24"/>
          <w:lang w:eastAsia="en-AU"/>
        </w:rPr>
      </w:pPr>
      <w:r w:rsidRPr="006B2894">
        <w:rPr>
          <w:rFonts w:eastAsia="Times New Roman" w:cs="Times New Roman"/>
          <w:sz w:val="24"/>
          <w:szCs w:val="24"/>
          <w:lang w:eastAsia="en-AU"/>
        </w:rPr>
        <w:t>visiting friends and family – if you really need to</w:t>
      </w:r>
    </w:p>
    <w:p w:rsidR="00870DA4" w:rsidRPr="006B2894" w:rsidRDefault="00870DA4" w:rsidP="00870DA4">
      <w:pPr>
        <w:spacing w:before="100" w:beforeAutospacing="1"/>
        <w:rPr>
          <w:rFonts w:eastAsia="Times New Roman" w:cs="Times New Roman"/>
          <w:sz w:val="24"/>
          <w:szCs w:val="24"/>
          <w:lang w:eastAsia="en-AU"/>
        </w:rPr>
      </w:pPr>
      <w:r w:rsidRPr="006B2894">
        <w:rPr>
          <w:rFonts w:eastAsia="Times New Roman" w:cs="Times New Roman"/>
          <w:sz w:val="24"/>
          <w:szCs w:val="24"/>
          <w:lang w:eastAsia="en-AU"/>
        </w:rPr>
        <w:t xml:space="preserve">These new arrangements will </w:t>
      </w:r>
      <w:r w:rsidRPr="006B2894">
        <w:rPr>
          <w:rFonts w:eastAsia="Times New Roman" w:cs="Times New Roman"/>
          <w:b/>
          <w:bCs/>
          <w:sz w:val="24"/>
          <w:szCs w:val="24"/>
          <w:lang w:eastAsia="en-AU"/>
        </w:rPr>
        <w:t>come into effect at 11.59pm on Tuesday 12 May</w:t>
      </w:r>
      <w:r w:rsidRPr="006B2894">
        <w:rPr>
          <w:rFonts w:eastAsia="Times New Roman" w:cs="Times New Roman"/>
          <w:sz w:val="24"/>
          <w:szCs w:val="24"/>
          <w:lang w:eastAsia="en-AU"/>
        </w:rPr>
        <w:t xml:space="preserve">. </w:t>
      </w:r>
      <w:r w:rsidRPr="00DF70E5">
        <w:rPr>
          <w:rFonts w:eastAsia="Times New Roman" w:cs="Times New Roman"/>
          <w:sz w:val="24"/>
          <w:szCs w:val="24"/>
          <w:lang w:eastAsia="en-AU"/>
        </w:rPr>
        <w:t xml:space="preserve"> </w:t>
      </w:r>
      <w:r w:rsidRPr="006B2894">
        <w:rPr>
          <w:rFonts w:eastAsia="Times New Roman" w:cs="Times New Roman"/>
          <w:sz w:val="24"/>
          <w:szCs w:val="24"/>
          <w:lang w:eastAsia="en-AU"/>
        </w:rPr>
        <w:t xml:space="preserve">Until then, </w:t>
      </w:r>
      <w:r w:rsidRPr="00DF70E5">
        <w:rPr>
          <w:rFonts w:eastAsia="Times New Roman" w:cs="Times New Roman"/>
          <w:sz w:val="24"/>
          <w:szCs w:val="24"/>
          <w:lang w:eastAsia="en-AU"/>
        </w:rPr>
        <w:t>they are</w:t>
      </w:r>
      <w:r w:rsidRPr="006B2894">
        <w:rPr>
          <w:rFonts w:eastAsia="Times New Roman" w:cs="Times New Roman"/>
          <w:sz w:val="24"/>
          <w:szCs w:val="24"/>
          <w:lang w:eastAsia="en-AU"/>
        </w:rPr>
        <w:t xml:space="preserve"> asking Victorians to continue to comply with the existing restrictions. </w:t>
      </w:r>
    </w:p>
    <w:p w:rsidR="00870DA4" w:rsidRPr="00DF70E5" w:rsidRDefault="00870DA4" w:rsidP="00870DA4">
      <w:pPr>
        <w:spacing w:before="100" w:beforeAutospacing="1"/>
        <w:rPr>
          <w:rFonts w:eastAsia="Times New Roman" w:cs="Times New Roman"/>
          <w:sz w:val="24"/>
          <w:szCs w:val="24"/>
          <w:lang w:eastAsia="en-AU"/>
        </w:rPr>
      </w:pPr>
      <w:r>
        <w:rPr>
          <w:rFonts w:eastAsia="Times New Roman" w:cs="Times New Roman"/>
          <w:sz w:val="24"/>
          <w:szCs w:val="24"/>
          <w:lang w:eastAsia="en-AU"/>
        </w:rPr>
        <w:t xml:space="preserve">In line with the guidelines announced by the </w:t>
      </w:r>
      <w:r w:rsidRPr="00DF70E5">
        <w:rPr>
          <w:rFonts w:eastAsia="Times New Roman" w:cs="Times New Roman"/>
          <w:sz w:val="24"/>
          <w:szCs w:val="24"/>
          <w:lang w:eastAsia="en-AU"/>
        </w:rPr>
        <w:t>National Cabinet, th</w:t>
      </w:r>
      <w:r>
        <w:rPr>
          <w:rFonts w:eastAsia="Times New Roman" w:cs="Times New Roman"/>
          <w:sz w:val="24"/>
          <w:szCs w:val="24"/>
          <w:lang w:eastAsia="en-AU"/>
        </w:rPr>
        <w:t>is</w:t>
      </w:r>
      <w:r w:rsidRPr="00DF70E5">
        <w:rPr>
          <w:rFonts w:eastAsia="Times New Roman" w:cs="Times New Roman"/>
          <w:sz w:val="24"/>
          <w:szCs w:val="24"/>
          <w:lang w:eastAsia="en-AU"/>
        </w:rPr>
        <w:t xml:space="preserve"> means:</w:t>
      </w:r>
    </w:p>
    <w:p w:rsidR="00870DA4" w:rsidRPr="00DF70E5" w:rsidRDefault="00870DA4" w:rsidP="00870DA4">
      <w:pPr>
        <w:numPr>
          <w:ilvl w:val="0"/>
          <w:numId w:val="3"/>
        </w:numPr>
        <w:tabs>
          <w:tab w:val="clear" w:pos="720"/>
          <w:tab w:val="num" w:pos="426"/>
        </w:tabs>
        <w:spacing w:before="100" w:beforeAutospacing="1" w:after="0" w:line="240" w:lineRule="auto"/>
        <w:ind w:left="426" w:hanging="426"/>
        <w:rPr>
          <w:rFonts w:eastAsia="Times New Roman" w:cs="Times New Roman"/>
          <w:sz w:val="24"/>
          <w:szCs w:val="24"/>
          <w:lang w:eastAsia="en-AU"/>
        </w:rPr>
      </w:pPr>
      <w:r w:rsidRPr="00DF70E5">
        <w:rPr>
          <w:rFonts w:eastAsia="Times New Roman" w:cs="Times New Roman"/>
          <w:sz w:val="24"/>
          <w:szCs w:val="24"/>
          <w:lang w:eastAsia="en-AU"/>
        </w:rPr>
        <w:t>outdoor gatherings being permitted with up to 10 people</w:t>
      </w:r>
    </w:p>
    <w:p w:rsidR="00870DA4" w:rsidRPr="00DF70E5" w:rsidRDefault="00870DA4" w:rsidP="00870DA4">
      <w:pPr>
        <w:numPr>
          <w:ilvl w:val="0"/>
          <w:numId w:val="3"/>
        </w:numPr>
        <w:tabs>
          <w:tab w:val="clear" w:pos="720"/>
          <w:tab w:val="num" w:pos="426"/>
        </w:tabs>
        <w:spacing w:before="100" w:beforeAutospacing="1" w:after="0" w:line="240" w:lineRule="auto"/>
        <w:ind w:left="426" w:hanging="426"/>
        <w:rPr>
          <w:rFonts w:eastAsia="Times New Roman" w:cs="Times New Roman"/>
          <w:sz w:val="24"/>
          <w:szCs w:val="24"/>
          <w:lang w:eastAsia="en-AU"/>
        </w:rPr>
      </w:pPr>
      <w:r w:rsidRPr="00DF70E5">
        <w:rPr>
          <w:rFonts w:eastAsia="Times New Roman" w:cs="Times New Roman"/>
          <w:sz w:val="24"/>
          <w:szCs w:val="24"/>
          <w:lang w:eastAsia="en-AU"/>
        </w:rPr>
        <w:t>indoor gatherings at home are permitted, with 5 visitors able to visit the normal residents of a household</w:t>
      </w:r>
      <w:r>
        <w:rPr>
          <w:rFonts w:eastAsia="Times New Roman" w:cs="Times New Roman"/>
          <w:sz w:val="24"/>
          <w:szCs w:val="24"/>
          <w:lang w:eastAsia="en-AU"/>
        </w:rPr>
        <w:t xml:space="preserve"> – preferably friends and/or family</w:t>
      </w:r>
    </w:p>
    <w:p w:rsidR="00870DA4" w:rsidRPr="00DF70E5" w:rsidRDefault="00870DA4" w:rsidP="00870DA4">
      <w:pPr>
        <w:numPr>
          <w:ilvl w:val="0"/>
          <w:numId w:val="3"/>
        </w:numPr>
        <w:tabs>
          <w:tab w:val="clear" w:pos="720"/>
          <w:tab w:val="num" w:pos="426"/>
        </w:tabs>
        <w:spacing w:before="100" w:beforeAutospacing="1" w:after="0" w:line="240" w:lineRule="auto"/>
        <w:ind w:left="426" w:hanging="426"/>
        <w:rPr>
          <w:rFonts w:eastAsia="Times New Roman" w:cs="Times New Roman"/>
          <w:sz w:val="24"/>
          <w:szCs w:val="24"/>
          <w:lang w:eastAsia="en-AU"/>
        </w:rPr>
      </w:pPr>
      <w:proofErr w:type="gramStart"/>
      <w:r w:rsidRPr="00DF70E5">
        <w:rPr>
          <w:rFonts w:eastAsia="Times New Roman" w:cs="Times New Roman"/>
          <w:sz w:val="24"/>
          <w:szCs w:val="24"/>
          <w:lang w:eastAsia="en-AU"/>
        </w:rPr>
        <w:t>the</w:t>
      </w:r>
      <w:proofErr w:type="gramEnd"/>
      <w:r w:rsidRPr="00DF70E5">
        <w:rPr>
          <w:rFonts w:eastAsia="Times New Roman" w:cs="Times New Roman"/>
          <w:sz w:val="24"/>
          <w:szCs w:val="24"/>
          <w:lang w:eastAsia="en-AU"/>
        </w:rPr>
        <w:t xml:space="preserve"> ability to leave the house for exercise will be expanded to include outdoor recreational activities. These activities can occur in groups of up to 10 people outside, but the requirements on physical distancing remain</w:t>
      </w:r>
    </w:p>
    <w:p w:rsidR="00870DA4" w:rsidRPr="00DF70E5" w:rsidRDefault="00870DA4" w:rsidP="00870DA4">
      <w:pPr>
        <w:numPr>
          <w:ilvl w:val="0"/>
          <w:numId w:val="3"/>
        </w:numPr>
        <w:tabs>
          <w:tab w:val="clear" w:pos="720"/>
          <w:tab w:val="num" w:pos="426"/>
        </w:tabs>
        <w:spacing w:before="100" w:beforeAutospacing="1" w:after="0" w:line="240" w:lineRule="auto"/>
        <w:ind w:left="426" w:hanging="426"/>
        <w:rPr>
          <w:rFonts w:eastAsia="Times New Roman" w:cs="Times New Roman"/>
          <w:sz w:val="24"/>
          <w:szCs w:val="24"/>
          <w:lang w:eastAsia="en-AU"/>
        </w:rPr>
      </w:pPr>
      <w:r w:rsidRPr="00DF70E5">
        <w:rPr>
          <w:rFonts w:eastAsia="Times New Roman" w:cs="Times New Roman"/>
          <w:sz w:val="24"/>
          <w:szCs w:val="24"/>
          <w:lang w:eastAsia="en-AU"/>
        </w:rPr>
        <w:t>for weddings 10 guests are allowed, plus the couple and the celebrant</w:t>
      </w:r>
    </w:p>
    <w:p w:rsidR="00870DA4" w:rsidRPr="00DF70E5" w:rsidRDefault="00870DA4" w:rsidP="00870DA4">
      <w:pPr>
        <w:numPr>
          <w:ilvl w:val="0"/>
          <w:numId w:val="3"/>
        </w:numPr>
        <w:tabs>
          <w:tab w:val="clear" w:pos="720"/>
          <w:tab w:val="num" w:pos="426"/>
        </w:tabs>
        <w:spacing w:before="100" w:beforeAutospacing="1" w:after="0" w:line="240" w:lineRule="auto"/>
        <w:ind w:left="426" w:hanging="426"/>
        <w:rPr>
          <w:sz w:val="24"/>
          <w:szCs w:val="24"/>
          <w:lang w:eastAsia="en-AU"/>
        </w:rPr>
      </w:pPr>
      <w:proofErr w:type="gramStart"/>
      <w:r w:rsidRPr="00DF70E5">
        <w:rPr>
          <w:rFonts w:eastAsia="Times New Roman" w:cs="Times New Roman"/>
          <w:sz w:val="24"/>
          <w:szCs w:val="24"/>
          <w:lang w:eastAsia="en-AU"/>
        </w:rPr>
        <w:t>for</w:t>
      </w:r>
      <w:proofErr w:type="gramEnd"/>
      <w:r w:rsidRPr="00DF70E5">
        <w:rPr>
          <w:rFonts w:eastAsia="Times New Roman" w:cs="Times New Roman"/>
          <w:sz w:val="24"/>
          <w:szCs w:val="24"/>
          <w:lang w:eastAsia="en-AU"/>
        </w:rPr>
        <w:t xml:space="preserve"> funerals, 20 people will be allowed at an indoor ceremony and 30 people at an outside ceremony. This is in addition to the minimum people required to conduct the funeral</w:t>
      </w:r>
    </w:p>
    <w:p w:rsidR="00870DA4" w:rsidRDefault="00870DA4" w:rsidP="00870DA4">
      <w:pPr>
        <w:numPr>
          <w:ilvl w:val="0"/>
          <w:numId w:val="3"/>
        </w:numPr>
        <w:tabs>
          <w:tab w:val="clear" w:pos="720"/>
          <w:tab w:val="num" w:pos="426"/>
        </w:tabs>
        <w:spacing w:after="0" w:line="240" w:lineRule="auto"/>
        <w:ind w:left="426" w:hanging="426"/>
        <w:rPr>
          <w:sz w:val="24"/>
          <w:szCs w:val="24"/>
          <w:lang w:eastAsia="en-AU"/>
        </w:rPr>
      </w:pPr>
      <w:r w:rsidRPr="00DF70E5">
        <w:rPr>
          <w:sz w:val="24"/>
          <w:szCs w:val="24"/>
          <w:lang w:eastAsia="en-AU"/>
        </w:rPr>
        <w:t>religious gatherings and ceremonies will be permitted with up to 10 people, plus those required to perform the ceremony</w:t>
      </w:r>
    </w:p>
    <w:p w:rsidR="00870DA4" w:rsidRPr="00870DA4" w:rsidRDefault="00870DA4" w:rsidP="00870DA4">
      <w:pPr>
        <w:spacing w:after="0" w:line="240" w:lineRule="auto"/>
        <w:rPr>
          <w:sz w:val="24"/>
          <w:szCs w:val="24"/>
          <w:lang w:eastAsia="en-AU"/>
        </w:rPr>
      </w:pPr>
    </w:p>
    <w:p w:rsidR="00870DA4" w:rsidRDefault="00870DA4" w:rsidP="00870DA4">
      <w:pPr>
        <w:spacing w:after="0"/>
        <w:rPr>
          <w:rFonts w:eastAsia="Times New Roman" w:cs="Times New Roman"/>
          <w:sz w:val="24"/>
          <w:szCs w:val="24"/>
          <w:lang w:eastAsia="en-AU"/>
        </w:rPr>
      </w:pPr>
      <w:r w:rsidRPr="00DF70E5">
        <w:rPr>
          <w:rFonts w:eastAsia="Times New Roman" w:cs="Times New Roman"/>
          <w:sz w:val="24"/>
          <w:szCs w:val="24"/>
          <w:lang w:eastAsia="en-AU"/>
        </w:rPr>
        <w:t>A comprehensive set of question and answer</w:t>
      </w:r>
      <w:r>
        <w:rPr>
          <w:rFonts w:eastAsia="Times New Roman" w:cs="Times New Roman"/>
          <w:sz w:val="24"/>
          <w:szCs w:val="24"/>
          <w:lang w:eastAsia="en-AU"/>
        </w:rPr>
        <w:t>s</w:t>
      </w:r>
      <w:r w:rsidRPr="00DF70E5">
        <w:rPr>
          <w:rFonts w:eastAsia="Times New Roman" w:cs="Times New Roman"/>
          <w:sz w:val="24"/>
          <w:szCs w:val="24"/>
          <w:lang w:eastAsia="en-AU"/>
        </w:rPr>
        <w:t> is being developed</w:t>
      </w:r>
      <w:r>
        <w:rPr>
          <w:rFonts w:eastAsia="Times New Roman" w:cs="Times New Roman"/>
          <w:sz w:val="24"/>
          <w:szCs w:val="24"/>
          <w:lang w:eastAsia="en-AU"/>
        </w:rPr>
        <w:t xml:space="preserve"> and</w:t>
      </w:r>
      <w:r w:rsidRPr="00DF70E5">
        <w:rPr>
          <w:rFonts w:eastAsia="Times New Roman" w:cs="Times New Roman"/>
          <w:sz w:val="24"/>
          <w:szCs w:val="24"/>
          <w:lang w:eastAsia="en-AU"/>
        </w:rPr>
        <w:t xml:space="preserve"> will be made available on the </w:t>
      </w:r>
      <w:hyperlink r:id="rId5" w:history="1">
        <w:r w:rsidRPr="00DF70E5">
          <w:rPr>
            <w:rFonts w:eastAsia="Times New Roman" w:cs="Times New Roman"/>
            <w:color w:val="0000FF"/>
            <w:sz w:val="24"/>
            <w:szCs w:val="24"/>
            <w:u w:val="single"/>
            <w:lang w:eastAsia="en-AU"/>
          </w:rPr>
          <w:t>DHHS website</w:t>
        </w:r>
      </w:hyperlink>
      <w:r w:rsidRPr="00DF70E5">
        <w:rPr>
          <w:rFonts w:eastAsia="Times New Roman" w:cs="Times New Roman"/>
          <w:sz w:val="24"/>
          <w:szCs w:val="24"/>
          <w:lang w:eastAsia="en-AU"/>
        </w:rPr>
        <w:t>.</w:t>
      </w:r>
    </w:p>
    <w:p w:rsidR="00870DA4" w:rsidRPr="00DF70E5" w:rsidRDefault="00870DA4" w:rsidP="00870DA4">
      <w:pPr>
        <w:spacing w:after="0"/>
        <w:rPr>
          <w:rFonts w:eastAsia="Times New Roman" w:cs="Times New Roman"/>
          <w:sz w:val="24"/>
          <w:szCs w:val="24"/>
          <w:lang w:eastAsia="en-AU"/>
        </w:rPr>
      </w:pPr>
    </w:p>
    <w:p w:rsidR="00587A02" w:rsidRDefault="00870DA4" w:rsidP="00870DA4">
      <w:pPr>
        <w:spacing w:after="0"/>
      </w:pPr>
      <w:r w:rsidRPr="006B2894">
        <w:rPr>
          <w:noProof/>
          <w:sz w:val="24"/>
          <w:szCs w:val="24"/>
          <w:lang w:eastAsia="en-AU"/>
        </w:rPr>
        <w:drawing>
          <wp:anchor distT="0" distB="0" distL="0" distR="0" simplePos="0" relativeHeight="251659264" behindDoc="0" locked="0" layoutInCell="1" allowOverlap="1" wp14:anchorId="5305D7E1" wp14:editId="2237BC8A">
            <wp:simplePos x="0" y="0"/>
            <wp:positionH relativeFrom="page">
              <wp:posOffset>2286000</wp:posOffset>
            </wp:positionH>
            <wp:positionV relativeFrom="paragraph">
              <wp:posOffset>8018780</wp:posOffset>
            </wp:positionV>
            <wp:extent cx="3038475" cy="494665"/>
            <wp:effectExtent l="0" t="0" r="0" b="0"/>
            <wp:wrapTopAndBottom/>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rotWithShape="1">
                    <a:blip r:embed="rId6" cstate="print"/>
                    <a:srcRect t="-4006" r="34239"/>
                    <a:stretch/>
                  </pic:blipFill>
                  <pic:spPr bwMode="auto">
                    <a:xfrm>
                      <a:off x="0" y="0"/>
                      <a:ext cx="3038475" cy="494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B2894">
        <w:rPr>
          <w:noProof/>
          <w:sz w:val="24"/>
          <w:szCs w:val="24"/>
          <w:lang w:eastAsia="en-AU"/>
        </w:rPr>
        <mc:AlternateContent>
          <mc:Choice Requires="wps">
            <w:drawing>
              <wp:anchor distT="0" distB="0" distL="114300" distR="114300" simplePos="0" relativeHeight="251660288" behindDoc="1" locked="0" layoutInCell="1" allowOverlap="1" wp14:anchorId="4F48BFE4" wp14:editId="34F66BCA">
                <wp:simplePos x="0" y="0"/>
                <wp:positionH relativeFrom="page">
                  <wp:posOffset>982980</wp:posOffset>
                </wp:positionH>
                <wp:positionV relativeFrom="paragraph">
                  <wp:posOffset>297815</wp:posOffset>
                </wp:positionV>
                <wp:extent cx="869315" cy="871855"/>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315"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DA4" w:rsidRDefault="00870DA4" w:rsidP="00870DA4">
                            <w:pPr>
                              <w:pStyle w:val="BodyText"/>
                              <w:spacing w:line="223"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8BFE4" id="_x0000_t202" coordsize="21600,21600" o:spt="202" path="m,l,21600r21600,l21600,xe">
                <v:stroke joinstyle="miter"/>
                <v:path gradientshapeok="t" o:connecttype="rect"/>
              </v:shapetype>
              <v:shape id="Text Box 3" o:spid="_x0000_s1026" type="#_x0000_t202" style="position:absolute;margin-left:77.4pt;margin-top:23.45pt;width:68.45pt;height:6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k2rAIAAKg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" filled="f" stroked="f">
                <v:textbox inset="0,0,0,0">
                  <w:txbxContent>
                    <w:p w:rsidR="00870DA4" w:rsidRDefault="00870DA4" w:rsidP="00870DA4">
                      <w:pPr>
                        <w:pStyle w:val="BodyText"/>
                        <w:spacing w:line="223" w:lineRule="exact"/>
                      </w:pPr>
                    </w:p>
                  </w:txbxContent>
                </v:textbox>
                <w10:wrap anchorx="page"/>
              </v:shape>
            </w:pict>
          </mc:Fallback>
        </mc:AlternateContent>
      </w:r>
      <w:r>
        <w:rPr>
          <w:sz w:val="24"/>
          <w:szCs w:val="24"/>
        </w:rPr>
        <w:t>At this time, Bluestar Global Logistics will continue to maintain all policies and procedures to ensure that we protect our employees and customers from any potential outbreaks.</w:t>
      </w:r>
    </w:p>
    <w:p w:rsidR="00587A02" w:rsidRDefault="00587A02" w:rsidP="00587A02">
      <w:pPr>
        <w:spacing w:after="0"/>
      </w:pPr>
    </w:p>
    <w:p w:rsidR="00587A02" w:rsidRDefault="00587A02" w:rsidP="00587A02">
      <w:pPr>
        <w:spacing w:after="0"/>
      </w:pPr>
    </w:p>
    <w:p w:rsidR="00587A02" w:rsidRDefault="00587A02" w:rsidP="00587A02">
      <w:pPr>
        <w:spacing w:after="0"/>
      </w:pPr>
      <w:r>
        <w:t>Wayne Thompson</w:t>
      </w:r>
    </w:p>
    <w:p w:rsidR="00587A02" w:rsidRPr="008E294F" w:rsidRDefault="00587A02" w:rsidP="00587A02">
      <w:pPr>
        <w:spacing w:after="0"/>
      </w:pPr>
      <w:r>
        <w:t>Chief Operating Officer</w:t>
      </w:r>
    </w:p>
    <w:sectPr w:rsidR="00587A02" w:rsidRPr="008E294F" w:rsidSect="008E294F">
      <w:pgSz w:w="11906" w:h="16838"/>
      <w:pgMar w:top="851"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30D50"/>
    <w:multiLevelType w:val="hybridMultilevel"/>
    <w:tmpl w:val="F53CC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42CF508F"/>
    <w:multiLevelType w:val="multilevel"/>
    <w:tmpl w:val="A9F4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4B1DB6"/>
    <w:multiLevelType w:val="multilevel"/>
    <w:tmpl w:val="0B2A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94F"/>
    <w:rsid w:val="00587A02"/>
    <w:rsid w:val="007F41E7"/>
    <w:rsid w:val="00870DA4"/>
    <w:rsid w:val="008E294F"/>
    <w:rsid w:val="00A165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21BC8-C99D-4817-863B-A1F1F2F5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94F"/>
    <w:pPr>
      <w:ind w:left="720"/>
      <w:contextualSpacing/>
    </w:pPr>
  </w:style>
  <w:style w:type="paragraph" w:styleId="BodyText">
    <w:name w:val="Body Text"/>
    <w:basedOn w:val="Normal"/>
    <w:link w:val="BodyTextChar"/>
    <w:uiPriority w:val="1"/>
    <w:qFormat/>
    <w:rsid w:val="00870DA4"/>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870DA4"/>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dhhs.vic.gov.au/your-coronavirus-covid-19-questions-answer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Thompson</dc:creator>
  <cp:keywords/>
  <dc:description/>
  <cp:lastModifiedBy>Wayne Thompson</cp:lastModifiedBy>
  <cp:revision>2</cp:revision>
  <dcterms:created xsi:type="dcterms:W3CDTF">2020-05-11T06:11:00Z</dcterms:created>
  <dcterms:modified xsi:type="dcterms:W3CDTF">2020-05-11T06:11:00Z</dcterms:modified>
</cp:coreProperties>
</file>